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E6" w:rsidRDefault="001A6DE6">
      <w:pPr>
        <w:pStyle w:val="ConsPlusNormal"/>
        <w:jc w:val="both"/>
        <w:outlineLvl w:val="0"/>
      </w:pPr>
    </w:p>
    <w:p w:rsidR="001A6DE6" w:rsidRDefault="001A6DE6">
      <w:pPr>
        <w:pStyle w:val="ConsPlusTitle"/>
        <w:jc w:val="center"/>
      </w:pPr>
      <w:r>
        <w:t>ФЕДЕРАЛЬНАЯ АНТИМОНОПОЛЬНАЯ СЛУЖБА</w:t>
      </w:r>
    </w:p>
    <w:p w:rsidR="001A6DE6" w:rsidRDefault="001A6DE6">
      <w:pPr>
        <w:pStyle w:val="ConsPlusTitle"/>
        <w:jc w:val="center"/>
      </w:pPr>
    </w:p>
    <w:p w:rsidR="001A6DE6" w:rsidRDefault="001A6DE6">
      <w:pPr>
        <w:pStyle w:val="ConsPlusTitle"/>
        <w:jc w:val="center"/>
      </w:pPr>
      <w:r>
        <w:t>ПИСЬМО</w:t>
      </w:r>
    </w:p>
    <w:p w:rsidR="001A6DE6" w:rsidRDefault="001A6DE6">
      <w:pPr>
        <w:pStyle w:val="ConsPlusTitle"/>
        <w:jc w:val="center"/>
      </w:pPr>
      <w:r>
        <w:t>от 7 февраля 2023 г. N ПИ/8371/23</w:t>
      </w:r>
    </w:p>
    <w:p w:rsidR="001A6DE6" w:rsidRDefault="001A6DE6">
      <w:pPr>
        <w:pStyle w:val="ConsPlusTitle"/>
        <w:jc w:val="center"/>
      </w:pPr>
    </w:p>
    <w:p w:rsidR="001A6DE6" w:rsidRDefault="001A6DE6">
      <w:pPr>
        <w:pStyle w:val="ConsPlusTitle"/>
        <w:jc w:val="center"/>
      </w:pPr>
      <w:r>
        <w:t>О РАССМОТРЕНИИ ОБРАЩЕНИЯ</w:t>
      </w:r>
    </w:p>
    <w:p w:rsidR="001A6DE6" w:rsidRDefault="001A6DE6">
      <w:pPr>
        <w:pStyle w:val="ConsPlusNormal"/>
        <w:ind w:firstLine="540"/>
        <w:jc w:val="both"/>
      </w:pPr>
    </w:p>
    <w:p w:rsidR="001A6DE6" w:rsidRPr="0083693F" w:rsidRDefault="001A6DE6">
      <w:pPr>
        <w:pStyle w:val="ConsPlusNormal"/>
        <w:ind w:firstLine="540"/>
        <w:jc w:val="both"/>
      </w:pPr>
      <w:bookmarkStart w:id="0" w:name="_GoBack"/>
      <w:r w:rsidRPr="0083693F">
        <w:t xml:space="preserve">В дополнение к ранее направленному письму от 20.01.2023 N ПИ/3194/23 по вопросу применения положений </w:t>
      </w:r>
      <w:hyperlink r:id="rId4">
        <w:r w:rsidRPr="0083693F">
          <w:t>постановления</w:t>
        </w:r>
      </w:hyperlink>
      <w:r w:rsidRPr="0083693F">
        <w:t xml:space="preserve"> Правительства Российской Федерации от 31.12.2021 N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Федерации" (далее - Постановление N 2604) при оценке заявок участников закупки по показателю оценки "наличие у участников закупки специалистов и иных работников определенного уровня квалификации" критерия оценки "квалификация участников закупки" ФАС России сообщает следующее.</w:t>
      </w:r>
    </w:p>
    <w:p w:rsidR="001A6DE6" w:rsidRPr="0083693F" w:rsidRDefault="0083693F">
      <w:pPr>
        <w:pStyle w:val="ConsPlusNormal"/>
        <w:spacing w:before="220"/>
        <w:ind w:firstLine="540"/>
        <w:jc w:val="both"/>
      </w:pPr>
      <w:hyperlink r:id="rId5">
        <w:r w:rsidR="001A6DE6" w:rsidRPr="0083693F">
          <w:t>Подпунктом "д" пункта 24</w:t>
        </w:r>
      </w:hyperlink>
      <w:r w:rsidR="001A6DE6" w:rsidRPr="0083693F">
        <w:t xml:space="preserve"> Положения об оценке заявок на участие в закупке товаров, работ, услуг для обеспечения государственных и муниципальных нужд (далее - Положение), утвержденного Постановлением N 2604, установлено, что для оценки заявок по критерию оценки "квалификация участников закупки" может применяться такой показатель оценки, как "наличие у участников закупки специалистов и иных работников определенного уровня квалификации".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Согласно </w:t>
      </w:r>
      <w:hyperlink r:id="rId6">
        <w:r w:rsidRPr="0083693F">
          <w:t>пункту 30</w:t>
        </w:r>
      </w:hyperlink>
      <w:r w:rsidRPr="0083693F">
        <w:t xml:space="preserve"> Положения в случае применения показателя оценки, указанного в </w:t>
      </w:r>
      <w:hyperlink r:id="rId7">
        <w:r w:rsidRPr="0083693F">
          <w:t>подпункте "д" пункта 24</w:t>
        </w:r>
      </w:hyperlink>
      <w:r w:rsidRPr="0083693F">
        <w:t xml:space="preserve"> Положения, документом, предусмотренным </w:t>
      </w:r>
      <w:hyperlink r:id="rId8">
        <w:r w:rsidRPr="0083693F">
          <w:t>приложением N 1</w:t>
        </w:r>
      </w:hyperlink>
      <w:r w:rsidRPr="0083693F">
        <w:t xml:space="preserve"> к Положению, устанавливаются: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а) перечень специалистов и иных работников, их квалификация, оцениваемые по показателю, предусмотренному </w:t>
      </w:r>
      <w:hyperlink r:id="rId9">
        <w:r w:rsidRPr="0083693F">
          <w:t>подпунктом "д" пункта 24</w:t>
        </w:r>
      </w:hyperlink>
      <w:r w:rsidRPr="0083693F">
        <w:t xml:space="preserve"> Положения, и необходимые для поставки товара, выполнения работ, оказания услуг, являющихся объектом закупки;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б) перечень следующих информации (в том числе данных) и документов, подтверждающих квалификацию участника закупки, наличие специалистов и иных работников, их квалификацию, предусмотренные перечнем, установленным в соответствии с </w:t>
      </w:r>
      <w:hyperlink r:id="rId10">
        <w:r w:rsidRPr="0083693F">
          <w:t>подпунктом "а" пункта 30</w:t>
        </w:r>
      </w:hyperlink>
      <w:r w:rsidRPr="0083693F">
        <w:t xml:space="preserve"> Положения: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трудовая книжка или сведения о трудовой деятельности, предусмотренные </w:t>
      </w:r>
      <w:hyperlink r:id="rId11">
        <w:r w:rsidRPr="0083693F">
          <w:t>статьей 66.1</w:t>
        </w:r>
      </w:hyperlink>
      <w:r w:rsidRPr="0083693F">
        <w:t xml:space="preserve"> Трудового кодекса Российской Федерации (далее - ТК РФ);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>информация (в том числе данные), результаты применения информационных технологий и документы, подтверждающие квалификацию участника закупки, его специалистов и иных работников, в том числе предусмотренную в соответствии с профессиональными стандартами (если соответствующий профессиональный стандарт обязателен для применения работодателями в соответствии с законодательством Российской Федерации).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В соответствии со </w:t>
      </w:r>
      <w:hyperlink r:id="rId12">
        <w:r w:rsidRPr="0083693F">
          <w:t>статьей 66.1</w:t>
        </w:r>
      </w:hyperlink>
      <w:r w:rsidRPr="0083693F">
        <w:t xml:space="preserve"> ТК РФ 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</w:t>
      </w:r>
      <w:hyperlink r:id="rId13">
        <w:r w:rsidRPr="0083693F">
          <w:t>ТК</w:t>
        </w:r>
      </w:hyperlink>
      <w:r w:rsidRPr="0083693F">
        <w:t xml:space="preserve"> РФ, иным федеральным законом информация.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Таким образом, сведения о трудовой деятельности, предоставляемые в качестве документов, подтверждающих наличие специалистов и иных работников, их квалификацию, должны соответствовать требованиям </w:t>
      </w:r>
      <w:hyperlink r:id="rId14">
        <w:r w:rsidRPr="0083693F">
          <w:t>ТК</w:t>
        </w:r>
      </w:hyperlink>
      <w:r w:rsidRPr="0083693F">
        <w:t xml:space="preserve"> РФ.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При этом ФАС России отмечает, что гражданско-правовые договоры, заключенные между участником закупки и специалистами (иными работниками), не являются информацией и документами, подтверждающими наличие таких специалистов и их квалификацию в соответствии с положениями </w:t>
      </w:r>
      <w:hyperlink r:id="rId15">
        <w:r w:rsidRPr="0083693F">
          <w:t>ТК</w:t>
        </w:r>
      </w:hyperlink>
      <w:r w:rsidRPr="0083693F">
        <w:t xml:space="preserve"> РФ.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ФАС России обращает внимание, что указанная позиция подтверждается письмом Минтруда России от </w:t>
      </w:r>
      <w:r w:rsidRPr="0083693F">
        <w:lastRenderedPageBreak/>
        <w:t>18.01.2023 N 14-4/В-42 (прилагается).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Согласно </w:t>
      </w:r>
      <w:hyperlink r:id="rId16">
        <w:r w:rsidRPr="0083693F">
          <w:t>подпункту "р" части 1 статьи 43</w:t>
        </w:r>
      </w:hyperlink>
      <w:r w:rsidRPr="0083693F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случае установления критерия оценки "квалификация участников закупки" заявка на участие в закупке может содержать документы, подтверждающие квалификацию участника закупки.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Учитывая изложенное, информация и документы, подтверждающие наличие специалистов и иных работников, их квалификацию и соответствующие требованиям </w:t>
      </w:r>
      <w:hyperlink r:id="rId17">
        <w:r w:rsidRPr="0083693F">
          <w:t>ТК</w:t>
        </w:r>
      </w:hyperlink>
      <w:r w:rsidRPr="0083693F">
        <w:t xml:space="preserve"> РФ, должны содержаться в составе заявки на участие в закупке.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 xml:space="preserve">Дополнительно ФАС России отмечает, что заказчик самостоятельно определяет и устанавливает документы, подтверждающие квалификацию специалистов и иных работников, требования к их содержанию, наименованию квалификации при необходимости, в соответствии с требованиями </w:t>
      </w:r>
      <w:hyperlink r:id="rId18">
        <w:r w:rsidRPr="0083693F">
          <w:t>Закона</w:t>
        </w:r>
      </w:hyperlink>
      <w:r w:rsidRPr="0083693F">
        <w:t xml:space="preserve"> о контрактной системе, </w:t>
      </w:r>
      <w:hyperlink r:id="rId19">
        <w:r w:rsidRPr="0083693F">
          <w:t>Положения</w:t>
        </w:r>
      </w:hyperlink>
      <w:r w:rsidRPr="0083693F">
        <w:t>, профессиональных стандартов, а также с учетом специфики планируемой к осуществлению закупки.</w:t>
      </w:r>
    </w:p>
    <w:p w:rsidR="001A6DE6" w:rsidRPr="0083693F" w:rsidRDefault="001A6DE6">
      <w:pPr>
        <w:pStyle w:val="ConsPlusNormal"/>
        <w:spacing w:before="220"/>
        <w:ind w:firstLine="540"/>
        <w:jc w:val="both"/>
      </w:pPr>
      <w:r w:rsidRPr="0083693F">
        <w:t>При этом установленное заказчиком содержание показателя, раскрывающее соответствующий критерий оценки, в том числе информация и документы, не должны приводить к ограничению конкуренции, в том числе к необоснованному ограничению числа участников закупки.</w:t>
      </w:r>
    </w:p>
    <w:bookmarkEnd w:id="0"/>
    <w:p w:rsidR="001A6DE6" w:rsidRDefault="001A6DE6">
      <w:pPr>
        <w:pStyle w:val="ConsPlusNormal"/>
        <w:ind w:firstLine="540"/>
        <w:jc w:val="both"/>
      </w:pPr>
    </w:p>
    <w:p w:rsidR="001A6DE6" w:rsidRDefault="001A6DE6">
      <w:pPr>
        <w:pStyle w:val="ConsPlusNormal"/>
        <w:jc w:val="right"/>
      </w:pPr>
      <w:r>
        <w:t>П.В.ИВАНОВ</w:t>
      </w:r>
    </w:p>
    <w:p w:rsidR="001A6DE6" w:rsidRDefault="001A6DE6">
      <w:pPr>
        <w:pStyle w:val="ConsPlusNormal"/>
        <w:jc w:val="both"/>
      </w:pPr>
    </w:p>
    <w:p w:rsidR="001A6DE6" w:rsidRDefault="001A6DE6">
      <w:pPr>
        <w:pStyle w:val="ConsPlusNormal"/>
        <w:jc w:val="both"/>
      </w:pPr>
    </w:p>
    <w:p w:rsidR="001A6DE6" w:rsidRDefault="001A6D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83693F"/>
    <w:sectPr w:rsidR="00DC248F" w:rsidSect="001A6DE6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E6"/>
    <w:rsid w:val="0015603E"/>
    <w:rsid w:val="001A6DE6"/>
    <w:rsid w:val="001B2499"/>
    <w:rsid w:val="003C27AE"/>
    <w:rsid w:val="0083693F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EDF3-E8C2-44F3-87D4-3D831CD3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6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6D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6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08AF55E6D42734DD8A54A2B08C0BA13800FE8B61C51F13484B46767C595824F493B10C45EB200BB6C2536D1C157BCE3CE94A50922B61P0EAG" TargetMode="External"/><Relationship Id="rId13" Type="http://schemas.openxmlformats.org/officeDocument/2006/relationships/hyperlink" Target="consultantplus://offline/ref=336D08AF55E6D42734DD8A54A2B08C0BA13A09F58961C51F13484B46767C595836F4CBBD0E4DF4290EA394022BP4EAG" TargetMode="External"/><Relationship Id="rId18" Type="http://schemas.openxmlformats.org/officeDocument/2006/relationships/hyperlink" Target="consultantplus://offline/ref=336D08AF55E6D42734DD8A54A2B08C0BA13A05F48460C51F13484B46767C595836F4CBBD0E4DF4290EA394022BP4EA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36D08AF55E6D42734DD8A54A2B08C0BA13800FE8B61C51F13484B46767C595824F493B10C45EB2B0BB6C2536D1C157BCE3CE94A50922B61P0EAG" TargetMode="External"/><Relationship Id="rId12" Type="http://schemas.openxmlformats.org/officeDocument/2006/relationships/hyperlink" Target="consultantplus://offline/ref=336D08AF55E6D42734DD8A54A2B08C0BA13A09F58961C51F13484B46767C595824F493B20F43E8225EECD257244B1067C626F74C4E92P2E8G" TargetMode="External"/><Relationship Id="rId17" Type="http://schemas.openxmlformats.org/officeDocument/2006/relationships/hyperlink" Target="consultantplus://offline/ref=336D08AF55E6D42734DD8A54A2B08C0BA13A09F58961C51F13484B46767C595836F4CBBD0E4DF4290EA394022BP4E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6D08AF55E6D42734DD8A54A2B08C0BA13A05F48460C51F13484B46767C595824F493B20F41EB225EECD257244B1067C626F74C4E92P2E8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6D08AF55E6D42734DD8A54A2B08C0BA13800FE8B61C51F13484B46767C595824F493B10C45EB2C0BB6C2536D1C157BCE3CE94A50922B61P0EAG" TargetMode="External"/><Relationship Id="rId11" Type="http://schemas.openxmlformats.org/officeDocument/2006/relationships/hyperlink" Target="consultantplus://offline/ref=336D08AF55E6D42734DD8A54A2B08C0BA13A09F58961C51F13484B46767C595824F493B20F43EA225EECD257244B1067C626F74C4E92P2E8G" TargetMode="External"/><Relationship Id="rId5" Type="http://schemas.openxmlformats.org/officeDocument/2006/relationships/hyperlink" Target="consultantplus://offline/ref=336D08AF55E6D42734DD8A54A2B08C0BA13800FE8B61C51F13484B46767C595824F493B10C45EB2B0BB6C2536D1C157BCE3CE94A50922B61P0EAG" TargetMode="External"/><Relationship Id="rId15" Type="http://schemas.openxmlformats.org/officeDocument/2006/relationships/hyperlink" Target="consultantplus://offline/ref=336D08AF55E6D42734DD8A54A2B08C0BA13A09F58961C51F13484B46767C595836F4CBBD0E4DF4290EA394022BP4EAG" TargetMode="External"/><Relationship Id="rId10" Type="http://schemas.openxmlformats.org/officeDocument/2006/relationships/hyperlink" Target="consultantplus://offline/ref=336D08AF55E6D42734DD8A54A2B08C0BA13800FE8B61C51F13484B46767C595824F493B10C45EB2C08B6C2536D1C157BCE3CE94A50922B61P0EAG" TargetMode="External"/><Relationship Id="rId19" Type="http://schemas.openxmlformats.org/officeDocument/2006/relationships/hyperlink" Target="consultantplus://offline/ref=336D08AF55E6D42734DD8A54A2B08C0BA13800FE8B61C51F13484B46767C595824F493B10C45EA2808B6C2536D1C157BCE3CE94A50922B61P0EAG" TargetMode="External"/><Relationship Id="rId4" Type="http://schemas.openxmlformats.org/officeDocument/2006/relationships/hyperlink" Target="consultantplus://offline/ref=336D08AF55E6D42734DD8A54A2B08C0BA13800FE8B61C51F13484B46767C595836F4CBBD0E4DF4290EA394022BP4EAG" TargetMode="External"/><Relationship Id="rId9" Type="http://schemas.openxmlformats.org/officeDocument/2006/relationships/hyperlink" Target="consultantplus://offline/ref=336D08AF55E6D42734DD8A54A2B08C0BA13800FE8B61C51F13484B46767C595824F493B10C45EB2B0BB6C2536D1C157BCE3CE94A50922B61P0EAG" TargetMode="External"/><Relationship Id="rId14" Type="http://schemas.openxmlformats.org/officeDocument/2006/relationships/hyperlink" Target="consultantplus://offline/ref=336D08AF55E6D42734DD8A54A2B08C0BA13A09F58961C51F13484B46767C595836F4CBBD0E4DF4290EA394022BP4E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2023-04-28T06:04:00Z</cp:lastPrinted>
  <dcterms:created xsi:type="dcterms:W3CDTF">2023-04-28T06:04:00Z</dcterms:created>
  <dcterms:modified xsi:type="dcterms:W3CDTF">2023-04-28T07:38:00Z</dcterms:modified>
</cp:coreProperties>
</file>